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AD1A1" w14:textId="0200C839" w:rsidR="005362BD" w:rsidRPr="00A34F95" w:rsidRDefault="005362BD" w:rsidP="005362BD">
      <w:pPr>
        <w:spacing w:after="0" w:line="240" w:lineRule="auto"/>
        <w:jc w:val="center"/>
        <w:rPr>
          <w:rFonts w:ascii="Calibri" w:eastAsia="Times New Roman" w:hAnsi="Calibri" w:cs="Arial"/>
          <w:b/>
          <w:color w:val="17365D"/>
          <w:kern w:val="0"/>
          <w:sz w:val="20"/>
          <w:szCs w:val="20"/>
          <w:lang w:eastAsia="pt-PT"/>
          <w14:ligatures w14:val="none"/>
        </w:rPr>
      </w:pPr>
      <w:r w:rsidRPr="00A34F95">
        <w:rPr>
          <w:rFonts w:ascii="Calibri" w:eastAsia="Times New Roman" w:hAnsi="Calibri" w:cs="Arial"/>
          <w:b/>
          <w:color w:val="17365D"/>
          <w:kern w:val="0"/>
          <w:sz w:val="20"/>
          <w:szCs w:val="20"/>
          <w:lang w:eastAsia="pt-PT"/>
          <w14:ligatures w14:val="none"/>
        </w:rPr>
        <w:t>M</w:t>
      </w:r>
      <w:r w:rsidR="00AE1A7E">
        <w:rPr>
          <w:rFonts w:ascii="Calibri" w:eastAsia="Times New Roman" w:hAnsi="Calibri" w:cs="Arial"/>
          <w:b/>
          <w:color w:val="17365D"/>
          <w:kern w:val="0"/>
          <w:sz w:val="20"/>
          <w:szCs w:val="20"/>
          <w:lang w:eastAsia="pt-PT"/>
          <w14:ligatures w14:val="none"/>
        </w:rPr>
        <w:t>edidas Adicionais - Adaptações Curriculares S</w:t>
      </w:r>
      <w:r w:rsidRPr="00A34F95">
        <w:rPr>
          <w:rFonts w:ascii="Calibri" w:eastAsia="Times New Roman" w:hAnsi="Calibri" w:cs="Arial"/>
          <w:b/>
          <w:color w:val="17365D"/>
          <w:kern w:val="0"/>
          <w:sz w:val="20"/>
          <w:szCs w:val="20"/>
          <w:lang w:eastAsia="pt-PT"/>
          <w14:ligatures w14:val="none"/>
        </w:rPr>
        <w:t>ignificativas</w:t>
      </w:r>
    </w:p>
    <w:p w14:paraId="7818F569" w14:textId="7907B671" w:rsidR="005362BD" w:rsidRPr="00A34F95" w:rsidRDefault="005362BD" w:rsidP="005362BD">
      <w:pPr>
        <w:spacing w:after="0" w:line="240" w:lineRule="auto"/>
        <w:jc w:val="center"/>
        <w:rPr>
          <w:rFonts w:ascii="Calibri" w:eastAsia="Times New Roman" w:hAnsi="Calibri" w:cs="Arial"/>
          <w:b/>
          <w:color w:val="17365D"/>
          <w:kern w:val="0"/>
          <w:sz w:val="20"/>
          <w:szCs w:val="20"/>
          <w:lang w:eastAsia="pt-PT"/>
          <w14:ligatures w14:val="none"/>
        </w:rPr>
      </w:pPr>
      <w:r w:rsidRPr="00A34F95">
        <w:rPr>
          <w:rFonts w:ascii="Calibri" w:eastAsia="Times New Roman" w:hAnsi="Calibri" w:cs="Arial"/>
          <w:b/>
          <w:color w:val="17365D"/>
          <w:kern w:val="0"/>
          <w:sz w:val="20"/>
          <w:szCs w:val="20"/>
          <w:lang w:eastAsia="pt-PT"/>
          <w14:ligatures w14:val="none"/>
        </w:rPr>
        <w:t xml:space="preserve">(Alínea b) do n.º4 do art.º10.º do Decreto -Lei n.º54/2018, de 6 de julho, de acordo com a alteração </w:t>
      </w:r>
      <w:r w:rsidR="00AE1A7E" w:rsidRPr="00A34F95">
        <w:rPr>
          <w:rFonts w:ascii="Calibri" w:eastAsia="Times New Roman" w:hAnsi="Calibri" w:cs="Arial"/>
          <w:b/>
          <w:color w:val="17365D"/>
          <w:kern w:val="0"/>
          <w:sz w:val="20"/>
          <w:szCs w:val="20"/>
          <w:lang w:eastAsia="pt-PT"/>
          <w14:ligatures w14:val="none"/>
        </w:rPr>
        <w:t>parlamentar -</w:t>
      </w:r>
      <w:r w:rsidRPr="00A34F95">
        <w:rPr>
          <w:rFonts w:ascii="Calibri" w:eastAsia="Times New Roman" w:hAnsi="Calibri" w:cs="Arial"/>
          <w:b/>
          <w:color w:val="17365D"/>
          <w:kern w:val="0"/>
          <w:sz w:val="20"/>
          <w:szCs w:val="20"/>
          <w:lang w:eastAsia="pt-PT"/>
          <w14:ligatures w14:val="none"/>
        </w:rPr>
        <w:t xml:space="preserve"> Lei n.º116/2019, de 13 de setembro)</w:t>
      </w:r>
    </w:p>
    <w:p w14:paraId="29B0062E" w14:textId="6674DE9F" w:rsidR="005362BD" w:rsidRDefault="005362BD" w:rsidP="005362BD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t-PT"/>
          <w14:ligatures w14:val="none"/>
        </w:rPr>
      </w:pPr>
    </w:p>
    <w:p w14:paraId="2C8D6DE7" w14:textId="48BDFF39" w:rsidR="00B17C4C" w:rsidRPr="00B17C4C" w:rsidRDefault="00B17C4C" w:rsidP="005362BD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t-PT"/>
          <w14:ligatures w14:val="none"/>
        </w:rPr>
      </w:pPr>
      <w:bookmarkStart w:id="0" w:name="_GoBack"/>
      <w:bookmarkEnd w:id="0"/>
      <w:r w:rsidRPr="00B17C4C">
        <w:rPr>
          <w:rFonts w:ascii="Calibri" w:eastAsia="Times New Roman" w:hAnsi="Calibri" w:cs="Calibri"/>
          <w:b/>
          <w:kern w:val="0"/>
          <w:lang w:eastAsia="pt-PT"/>
          <w14:ligatures w14:val="none"/>
        </w:rPr>
        <w:t>Aprendizagem substitutiva /Área Curricular Específica</w:t>
      </w:r>
    </w:p>
    <w:tbl>
      <w:tblPr>
        <w:tblpPr w:leftFromText="141" w:rightFromText="141" w:vertAnchor="page" w:horzAnchor="margin" w:tblpXSpec="center" w:tblpY="3676"/>
        <w:tblW w:w="15578" w:type="dxa"/>
        <w:tblBorders>
          <w:top w:val="double" w:sz="4" w:space="0" w:color="AF5E05"/>
          <w:left w:val="double" w:sz="4" w:space="0" w:color="AF5E05"/>
          <w:bottom w:val="double" w:sz="4" w:space="0" w:color="AF5E05"/>
          <w:right w:val="double" w:sz="4" w:space="0" w:color="AF5E05"/>
          <w:insideH w:val="single" w:sz="6" w:space="0" w:color="AF5E05"/>
          <w:insideV w:val="single" w:sz="6" w:space="0" w:color="AF5E05"/>
        </w:tblBorders>
        <w:tblLayout w:type="fixed"/>
        <w:tblLook w:val="0600" w:firstRow="0" w:lastRow="0" w:firstColumn="0" w:lastColumn="0" w:noHBand="1" w:noVBand="1"/>
      </w:tblPr>
      <w:tblGrid>
        <w:gridCol w:w="2112"/>
        <w:gridCol w:w="3543"/>
        <w:gridCol w:w="2552"/>
        <w:gridCol w:w="2430"/>
        <w:gridCol w:w="1681"/>
        <w:gridCol w:w="1842"/>
        <w:gridCol w:w="1418"/>
      </w:tblGrid>
      <w:tr w:rsidR="005362BD" w:rsidRPr="00A34F95" w14:paraId="0685409D" w14:textId="77777777" w:rsidTr="005362BD">
        <w:trPr>
          <w:trHeight w:val="1220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20A78C6B" w14:textId="77777777" w:rsidR="005362BD" w:rsidRPr="00A34F95" w:rsidRDefault="005362BD" w:rsidP="00536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bookmarkStart w:id="1" w:name="_Hlk151565475"/>
          </w:p>
          <w:p w14:paraId="56C2AAB4" w14:textId="77777777" w:rsidR="005362BD" w:rsidRPr="00A34F95" w:rsidRDefault="005362BD" w:rsidP="00536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A34F9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  <w:t>Domínio/Tema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51BA053" w14:textId="77777777" w:rsidR="005362BD" w:rsidRPr="00A34F95" w:rsidRDefault="005362BD" w:rsidP="00536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A34F9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  <w:t>Conhecimentos a Adquirir/Competências a Desenvolver</w:t>
            </w:r>
          </w:p>
          <w:p w14:paraId="0FE236F8" w14:textId="77777777" w:rsidR="005362BD" w:rsidRPr="00A34F95" w:rsidRDefault="005362BD" w:rsidP="00536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4637F03" w14:textId="77777777" w:rsidR="005362BD" w:rsidRPr="00A34F95" w:rsidRDefault="005362BD" w:rsidP="00536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0"/>
                <w:szCs w:val="20"/>
                <w:lang w:eastAsia="pt-PT"/>
                <w14:ligatures w14:val="none"/>
              </w:rPr>
            </w:pPr>
            <w:r w:rsidRPr="00A34F95">
              <w:rPr>
                <w:rFonts w:ascii="Calibri" w:eastAsia="Times New Roman" w:hAnsi="Calibri" w:cs="Calibri"/>
                <w:b/>
                <w:i/>
                <w:kern w:val="0"/>
                <w:sz w:val="20"/>
                <w:szCs w:val="20"/>
                <w:lang w:eastAsia="pt-PT"/>
                <w14:ligatures w14:val="none"/>
              </w:rPr>
              <w:t>Ações Estratégicas de Ensino orientadas para o Perfil dos Alunos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280C9BC4" w14:textId="77777777" w:rsidR="005362BD" w:rsidRPr="00A34F95" w:rsidRDefault="005362BD" w:rsidP="00536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A34F9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  <w:t>Descritores do Perfil do aluno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6C0637B" w14:textId="77777777" w:rsidR="005362BD" w:rsidRPr="00A34F95" w:rsidRDefault="005362BD" w:rsidP="00536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A34F9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  <w:t>Recursos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DB51EC8" w14:textId="77777777" w:rsidR="005362BD" w:rsidRPr="00A34F95" w:rsidRDefault="005362BD" w:rsidP="005362BD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A34F9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  <w:t>Técnicas e Instrumentos de Recolha de Informação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6AA1DE" w14:textId="77777777" w:rsidR="005362BD" w:rsidRPr="00A34F95" w:rsidRDefault="005362BD" w:rsidP="00536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A34F9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  <w:t>Tempos</w:t>
            </w:r>
          </w:p>
          <w:p w14:paraId="3DD098DE" w14:textId="77777777" w:rsidR="005362BD" w:rsidRPr="00A34F95" w:rsidRDefault="005362BD" w:rsidP="00536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A34F9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t-PT"/>
                <w14:ligatures w14:val="none"/>
              </w:rPr>
              <w:t>(45 min)</w:t>
            </w:r>
          </w:p>
        </w:tc>
      </w:tr>
      <w:tr w:rsidR="005362BD" w:rsidRPr="00946B5D" w14:paraId="735E8412" w14:textId="77777777" w:rsidTr="005362BD">
        <w:trPr>
          <w:cantSplit/>
          <w:trHeight w:val="963"/>
        </w:trPr>
        <w:tc>
          <w:tcPr>
            <w:tcW w:w="2112" w:type="dxa"/>
            <w:shd w:val="clear" w:color="auto" w:fill="FFFFFF" w:themeFill="background1"/>
          </w:tcPr>
          <w:p w14:paraId="410C70D8" w14:textId="77777777" w:rsidR="005362BD" w:rsidRPr="00946B5D" w:rsidRDefault="005362BD" w:rsidP="005362BD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551F5F3" w14:textId="77777777" w:rsidR="005362BD" w:rsidRPr="00946B5D" w:rsidRDefault="005362BD" w:rsidP="005362BD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45518D6" w14:textId="77777777" w:rsidR="005362BD" w:rsidRPr="00946B5D" w:rsidRDefault="005362BD" w:rsidP="005362BD">
            <w:pPr>
              <w:pStyle w:val="paragraph"/>
              <w:tabs>
                <w:tab w:val="left" w:pos="316"/>
              </w:tabs>
              <w:spacing w:before="0" w:beforeAutospacing="0" w:after="0" w:afterAutospacing="0"/>
              <w:ind w:left="30"/>
              <w:textAlignment w:val="baseline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FA68E00" w14:textId="77777777" w:rsidR="005362BD" w:rsidRPr="00946B5D" w:rsidRDefault="005362BD" w:rsidP="005362B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shd w:val="clear" w:color="auto" w:fill="FFFFFF" w:themeFill="background1"/>
            <w:vAlign w:val="center"/>
          </w:tcPr>
          <w:p w14:paraId="43A2820C" w14:textId="77777777" w:rsidR="005362BD" w:rsidRPr="00946B5D" w:rsidRDefault="005362BD" w:rsidP="005362B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t-PT"/>
                <w14:ligatures w14:val="none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4C63DD5A" w14:textId="77777777" w:rsidR="005362BD" w:rsidRPr="00946B5D" w:rsidRDefault="005362BD" w:rsidP="005362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2F9B1D" w14:textId="77777777" w:rsidR="005362BD" w:rsidRPr="00946B5D" w:rsidRDefault="005362BD" w:rsidP="005362BD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362BD" w:rsidRPr="00946B5D" w14:paraId="373CF2D5" w14:textId="77777777" w:rsidTr="005362BD">
        <w:trPr>
          <w:cantSplit/>
          <w:trHeight w:val="963"/>
        </w:trPr>
        <w:tc>
          <w:tcPr>
            <w:tcW w:w="2112" w:type="dxa"/>
            <w:shd w:val="clear" w:color="auto" w:fill="FFFFFF" w:themeFill="background1"/>
            <w:vAlign w:val="center"/>
          </w:tcPr>
          <w:p w14:paraId="0BFD8CE5" w14:textId="77777777" w:rsidR="005362BD" w:rsidRPr="00946B5D" w:rsidRDefault="005362BD" w:rsidP="005362BD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912E577" w14:textId="77777777" w:rsidR="005362BD" w:rsidRPr="00946B5D" w:rsidRDefault="005362BD" w:rsidP="005362BD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4F9C985" w14:textId="77777777" w:rsidR="005362BD" w:rsidRPr="00946B5D" w:rsidRDefault="005362BD" w:rsidP="005362BD">
            <w:pPr>
              <w:pStyle w:val="paragraph"/>
              <w:tabs>
                <w:tab w:val="left" w:pos="316"/>
              </w:tabs>
              <w:spacing w:before="0" w:beforeAutospacing="0" w:after="0" w:afterAutospacing="0"/>
              <w:ind w:left="3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7DB4AB22" w14:textId="77777777" w:rsidR="005362BD" w:rsidRPr="00946B5D" w:rsidRDefault="005362BD" w:rsidP="005362BD">
            <w:pPr>
              <w:pStyle w:val="paragraph"/>
              <w:tabs>
                <w:tab w:val="left" w:pos="286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  <w:tc>
          <w:tcPr>
            <w:tcW w:w="1681" w:type="dxa"/>
            <w:vMerge/>
            <w:shd w:val="clear" w:color="auto" w:fill="FFFFFF" w:themeFill="background1"/>
            <w:vAlign w:val="center"/>
          </w:tcPr>
          <w:p w14:paraId="171643EB" w14:textId="77777777" w:rsidR="005362BD" w:rsidRPr="00946B5D" w:rsidRDefault="005362BD" w:rsidP="005362BD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161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4C385EEB" w14:textId="77777777" w:rsidR="005362BD" w:rsidRPr="00946B5D" w:rsidRDefault="005362BD" w:rsidP="005362BD">
            <w:pPr>
              <w:numPr>
                <w:ilvl w:val="0"/>
                <w:numId w:val="17"/>
              </w:numPr>
              <w:tabs>
                <w:tab w:val="clear" w:pos="720"/>
                <w:tab w:val="left" w:pos="316"/>
              </w:tabs>
              <w:spacing w:after="0" w:line="240" w:lineRule="auto"/>
              <w:ind w:left="0" w:firstLine="0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9E4154" w14:textId="77777777" w:rsidR="005362BD" w:rsidRPr="00946B5D" w:rsidRDefault="005362BD" w:rsidP="005362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362BD" w:rsidRPr="00946B5D" w14:paraId="29F5F660" w14:textId="77777777" w:rsidTr="005362BD">
        <w:trPr>
          <w:cantSplit/>
          <w:trHeight w:val="963"/>
        </w:trPr>
        <w:tc>
          <w:tcPr>
            <w:tcW w:w="2112" w:type="dxa"/>
            <w:shd w:val="clear" w:color="auto" w:fill="FFFFFF" w:themeFill="background1"/>
            <w:vAlign w:val="center"/>
          </w:tcPr>
          <w:p w14:paraId="383C9B83" w14:textId="77777777" w:rsidR="005362BD" w:rsidRPr="00946B5D" w:rsidRDefault="005362BD" w:rsidP="005362BD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0826CB08" w14:textId="77777777" w:rsidR="005362BD" w:rsidRPr="00946B5D" w:rsidRDefault="005362BD" w:rsidP="005362BD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347AE99" w14:textId="77777777" w:rsidR="005362BD" w:rsidRPr="00946B5D" w:rsidRDefault="005362BD" w:rsidP="005362BD">
            <w:pPr>
              <w:pStyle w:val="paragraph"/>
              <w:tabs>
                <w:tab w:val="left" w:pos="331"/>
              </w:tabs>
              <w:spacing w:before="0" w:beforeAutospacing="0" w:after="0" w:afterAutospacing="0"/>
              <w:ind w:left="135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0002025F" w14:textId="77777777" w:rsidR="005362BD" w:rsidRPr="00946B5D" w:rsidRDefault="005362BD" w:rsidP="005362BD">
            <w:pPr>
              <w:pStyle w:val="paragraph"/>
              <w:tabs>
                <w:tab w:val="left" w:pos="256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1"/>
                <w:szCs w:val="21"/>
              </w:rPr>
            </w:pPr>
          </w:p>
        </w:tc>
        <w:tc>
          <w:tcPr>
            <w:tcW w:w="1681" w:type="dxa"/>
            <w:vMerge/>
            <w:shd w:val="clear" w:color="auto" w:fill="FFFFFF" w:themeFill="background1"/>
            <w:vAlign w:val="center"/>
          </w:tcPr>
          <w:p w14:paraId="6821A15E" w14:textId="77777777" w:rsidR="005362BD" w:rsidRPr="00946B5D" w:rsidRDefault="005362BD" w:rsidP="005362BD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161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6D388F74" w14:textId="77777777" w:rsidR="005362BD" w:rsidRPr="00946B5D" w:rsidRDefault="005362BD" w:rsidP="005362BD">
            <w:pPr>
              <w:numPr>
                <w:ilvl w:val="0"/>
                <w:numId w:val="17"/>
              </w:numPr>
              <w:tabs>
                <w:tab w:val="clear" w:pos="720"/>
                <w:tab w:val="left" w:pos="316"/>
              </w:tabs>
              <w:spacing w:after="0" w:line="240" w:lineRule="auto"/>
              <w:ind w:left="0" w:firstLine="0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E449F5" w14:textId="77777777" w:rsidR="005362BD" w:rsidRPr="00946B5D" w:rsidRDefault="005362BD" w:rsidP="005362BD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XSpec="center" w:tblpY="125"/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4"/>
      </w:tblGrid>
      <w:tr w:rsidR="00B17C4C" w:rsidRPr="003B6CB6" w14:paraId="7F24620A" w14:textId="77777777" w:rsidTr="00B17C4C">
        <w:trPr>
          <w:trHeight w:val="412"/>
        </w:trPr>
        <w:tc>
          <w:tcPr>
            <w:tcW w:w="15604" w:type="dxa"/>
            <w:tcBorders>
              <w:top w:val="double" w:sz="4" w:space="0" w:color="AF5E05"/>
              <w:left w:val="double" w:sz="4" w:space="0" w:color="AF5E05"/>
              <w:bottom w:val="double" w:sz="4" w:space="0" w:color="AF5E05"/>
              <w:right w:val="double" w:sz="4" w:space="0" w:color="BF4E14" w:themeColor="accent2" w:themeShade="BF"/>
            </w:tcBorders>
            <w:shd w:val="clear" w:color="auto" w:fill="BFBFBF" w:themeFill="background1" w:themeFillShade="BF"/>
            <w:vAlign w:val="center"/>
          </w:tcPr>
          <w:bookmarkEnd w:id="1"/>
          <w:p w14:paraId="1E6E0E39" w14:textId="77777777" w:rsidR="00B17C4C" w:rsidRPr="003B6CB6" w:rsidRDefault="00B17C4C" w:rsidP="00B17C4C">
            <w:pPr>
              <w:spacing w:after="0"/>
              <w:rPr>
                <w:rFonts w:ascii="Calibri" w:hAnsi="Calibri" w:cs="Calibri"/>
                <w:b/>
                <w:bCs/>
                <w:i/>
                <w:iCs/>
              </w:rPr>
            </w:pPr>
            <w:r w:rsidRPr="4D2422D7">
              <w:rPr>
                <w:rFonts w:ascii="Calibri" w:hAnsi="Calibri" w:cs="Calibri"/>
                <w:b/>
                <w:bCs/>
                <w:i/>
                <w:iCs/>
              </w:rPr>
              <w:t>Aluno</w:t>
            </w:r>
            <w:proofErr w:type="gramStart"/>
            <w:r w:rsidRPr="4D2422D7">
              <w:rPr>
                <w:rFonts w:ascii="Calibri" w:hAnsi="Calibri" w:cs="Calibri"/>
                <w:b/>
                <w:bCs/>
                <w:i/>
                <w:iCs/>
              </w:rPr>
              <w:t xml:space="preserve">:     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</w:t>
            </w:r>
            <w:r w:rsidRPr="4D2422D7"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            </w:t>
            </w:r>
            <w:proofErr w:type="gramEnd"/>
            <w:r w:rsidRPr="4D2422D7"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</w:t>
            </w:r>
            <w:r w:rsidRPr="4D2422D7">
              <w:rPr>
                <w:rFonts w:ascii="Calibri" w:hAnsi="Calibri" w:cs="Calibri"/>
                <w:b/>
                <w:bCs/>
                <w:i/>
                <w:iCs/>
              </w:rPr>
              <w:t xml:space="preserve">          Turma:  </w:t>
            </w:r>
          </w:p>
        </w:tc>
      </w:tr>
    </w:tbl>
    <w:p w14:paraId="52CA53F1" w14:textId="77777777" w:rsidR="005362BD" w:rsidRDefault="005362BD" w:rsidP="005362BD"/>
    <w:p w14:paraId="0FEE84D6" w14:textId="77777777" w:rsidR="00B17C4C" w:rsidRDefault="00B17C4C" w:rsidP="00AE1A7E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</w:pPr>
      <w:bookmarkStart w:id="2" w:name="_Hlk151564415"/>
    </w:p>
    <w:p w14:paraId="7E5BDDD9" w14:textId="1E60CD7C" w:rsidR="005362BD" w:rsidRPr="00A34F95" w:rsidRDefault="005362BD" w:rsidP="00B17C4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</w:pPr>
      <w:r w:rsidRPr="00A34F95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 xml:space="preserve">(A) – Linguagens e </w:t>
      </w:r>
      <w:proofErr w:type="gramStart"/>
      <w:r w:rsidRPr="00A34F95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 xml:space="preserve">Textos     </w:t>
      </w:r>
      <w:r w:rsidR="00AE1A7E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 xml:space="preserve">               </w:t>
      </w:r>
      <w:r w:rsidRPr="00A34F95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 xml:space="preserve">    (B</w:t>
      </w:r>
      <w:proofErr w:type="gramEnd"/>
      <w:r w:rsidRPr="00A34F95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>) – I</w:t>
      </w:r>
      <w:r w:rsidR="00AE1A7E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 xml:space="preserve">nformação e Comunicação </w:t>
      </w:r>
      <w:r w:rsidRPr="00A34F95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 xml:space="preserve">                         (C) – Raciocínio e Resolução de Problemas                     </w:t>
      </w:r>
      <w:r w:rsidR="00AE1A7E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 xml:space="preserve">  (D) – Pensamento Crítico e </w:t>
      </w:r>
      <w:r w:rsidRPr="00A34F95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>pensamento Criativo</w:t>
      </w:r>
    </w:p>
    <w:p w14:paraId="250CBEB5" w14:textId="21D85204" w:rsidR="005362BD" w:rsidRPr="00A34F95" w:rsidRDefault="005362BD" w:rsidP="00B17C4C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</w:pPr>
      <w:r w:rsidRPr="00A34F95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 xml:space="preserve">(E) – Relacionamento </w:t>
      </w:r>
      <w:proofErr w:type="gramStart"/>
      <w:r w:rsidRPr="00A34F95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>Interpessoal                         (F</w:t>
      </w:r>
      <w:proofErr w:type="gramEnd"/>
      <w:r w:rsidRPr="00A34F95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 xml:space="preserve">) – Desenvolvimento Pessoal e Autonomia    </w:t>
      </w:r>
      <w:r w:rsidR="00B17C4C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 xml:space="preserve">    </w:t>
      </w:r>
      <w:r w:rsidRPr="00A34F95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 xml:space="preserve">        (G) – Bem-estar, Saú</w:t>
      </w:r>
      <w:r w:rsidR="00B17C4C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 xml:space="preserve">de e Ambiente       </w:t>
      </w:r>
      <w:r w:rsidRPr="00A34F95">
        <w:rPr>
          <w:rFonts w:ascii="Calibri" w:eastAsia="Times New Roman" w:hAnsi="Calibri" w:cs="Calibri"/>
          <w:b/>
          <w:kern w:val="0"/>
          <w:sz w:val="18"/>
          <w:szCs w:val="18"/>
          <w:lang w:eastAsia="pt-PT"/>
          <w14:ligatures w14:val="none"/>
        </w:rPr>
        <w:t xml:space="preserve">                 (H) – Sensibilidade Estética e Artística    (I ) – Saber Científico, Técnico e Tecnológico        (J) –  Consciência e Domínio do Corpo</w:t>
      </w:r>
    </w:p>
    <w:p w14:paraId="74FCFDB8" w14:textId="77777777" w:rsidR="005362BD" w:rsidRPr="00A34F95" w:rsidRDefault="005362BD" w:rsidP="005362BD">
      <w:pPr>
        <w:spacing w:after="0" w:line="240" w:lineRule="auto"/>
        <w:rPr>
          <w:rFonts w:ascii="Arial" w:eastAsia="Times New Roman" w:hAnsi="Arial" w:cs="Times New Roman"/>
          <w:i/>
          <w:kern w:val="0"/>
          <w:szCs w:val="20"/>
          <w:lang w:eastAsia="pt-PT"/>
          <w14:ligatures w14:val="none"/>
        </w:rPr>
      </w:pPr>
    </w:p>
    <w:p w14:paraId="289E5F20" w14:textId="77777777" w:rsidR="005362BD" w:rsidRPr="00A34F95" w:rsidRDefault="005362BD" w:rsidP="005362BD">
      <w:pPr>
        <w:spacing w:after="0" w:line="240" w:lineRule="auto"/>
        <w:rPr>
          <w:rFonts w:ascii="Arial" w:eastAsia="Times New Roman" w:hAnsi="Arial" w:cs="Times New Roman"/>
          <w:i/>
          <w:kern w:val="0"/>
          <w:szCs w:val="20"/>
          <w:lang w:eastAsia="pt-PT"/>
          <w14:ligatures w14:val="none"/>
        </w:rPr>
      </w:pPr>
    </w:p>
    <w:p w14:paraId="5EB41C06" w14:textId="3459D816" w:rsidR="005362BD" w:rsidRPr="00AE1A7E" w:rsidRDefault="005362BD" w:rsidP="005362BD">
      <w:pPr>
        <w:spacing w:after="0" w:line="240" w:lineRule="auto"/>
        <w:rPr>
          <w:rFonts w:ascii="Calibri" w:eastAsia="Times New Roman" w:hAnsi="Calibri" w:cs="Calibri"/>
          <w:kern w:val="0"/>
          <w:szCs w:val="20"/>
          <w:lang w:eastAsia="pt-PT"/>
          <w14:ligatures w14:val="none"/>
        </w:rPr>
      </w:pPr>
      <w:r w:rsidRPr="00AE1A7E">
        <w:rPr>
          <w:rFonts w:ascii="Calibri" w:eastAsia="Times New Roman" w:hAnsi="Calibri" w:cs="Calibri"/>
          <w:kern w:val="0"/>
          <w:szCs w:val="20"/>
          <w:u w:val="single"/>
          <w:lang w:eastAsia="pt-PT"/>
          <w14:ligatures w14:val="none"/>
        </w:rPr>
        <w:t xml:space="preserve">A </w:t>
      </w:r>
      <w:bookmarkEnd w:id="2"/>
      <w:r w:rsidR="00AE1A7E" w:rsidRPr="00AE1A7E">
        <w:rPr>
          <w:rFonts w:ascii="Calibri" w:eastAsia="Times New Roman" w:hAnsi="Calibri" w:cs="Calibri"/>
          <w:kern w:val="0"/>
          <w:szCs w:val="20"/>
          <w:u w:val="single"/>
          <w:lang w:eastAsia="pt-PT"/>
          <w14:ligatures w14:val="none"/>
        </w:rPr>
        <w:t>Docente:</w:t>
      </w:r>
    </w:p>
    <w:sectPr w:rsidR="005362BD" w:rsidRPr="00AE1A7E" w:rsidSect="005362B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28A8A" w14:textId="77777777" w:rsidR="001A3714" w:rsidRDefault="001A3714" w:rsidP="005362BD">
      <w:pPr>
        <w:spacing w:after="0" w:line="240" w:lineRule="auto"/>
      </w:pPr>
      <w:r>
        <w:separator/>
      </w:r>
    </w:p>
  </w:endnote>
  <w:endnote w:type="continuationSeparator" w:id="0">
    <w:p w14:paraId="2C5C9580" w14:textId="77777777" w:rsidR="001A3714" w:rsidRDefault="001A3714" w:rsidP="0053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840E4" w14:textId="77777777" w:rsidR="001A3714" w:rsidRDefault="001A3714" w:rsidP="005362BD">
      <w:pPr>
        <w:spacing w:after="0" w:line="240" w:lineRule="auto"/>
      </w:pPr>
      <w:r>
        <w:separator/>
      </w:r>
    </w:p>
  </w:footnote>
  <w:footnote w:type="continuationSeparator" w:id="0">
    <w:p w14:paraId="1C57660E" w14:textId="77777777" w:rsidR="001A3714" w:rsidRDefault="001A3714" w:rsidP="0053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7C9A2" w14:textId="3875CDB2" w:rsidR="00972874" w:rsidRDefault="00972874" w:rsidP="00972874">
    <w:pPr>
      <w:tabs>
        <w:tab w:val="left" w:pos="0"/>
        <w:tab w:val="center" w:pos="7698"/>
        <w:tab w:val="left" w:pos="10490"/>
        <w:tab w:val="left" w:pos="13935"/>
      </w:tabs>
      <w:spacing w:after="0" w:line="276" w:lineRule="auto"/>
      <w:jc w:val="center"/>
      <w:rPr>
        <w:rFonts w:ascii="Arial" w:eastAsia="Times New Roman" w:hAnsi="Arial" w:cs="Arial"/>
        <w:b/>
        <w:spacing w:val="30"/>
        <w:kern w:val="0"/>
        <w:sz w:val="14"/>
        <w:szCs w:val="14"/>
        <w:lang w:eastAsia="pt-PT"/>
        <w14:ligatures w14:val="none"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04F84FA9" wp14:editId="45761B9A">
          <wp:simplePos x="0" y="0"/>
          <wp:positionH relativeFrom="column">
            <wp:posOffset>8383905</wp:posOffset>
          </wp:positionH>
          <wp:positionV relativeFrom="paragraph">
            <wp:posOffset>-11430</wp:posOffset>
          </wp:positionV>
          <wp:extent cx="375285" cy="452120"/>
          <wp:effectExtent l="0" t="0" r="5715" b="5080"/>
          <wp:wrapNone/>
          <wp:docPr id="7" name="Imagem 0" descr="logotip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0" descr="logotip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66E483BD" wp14:editId="1A60E6DB">
          <wp:simplePos x="0" y="0"/>
          <wp:positionH relativeFrom="column">
            <wp:posOffset>122555</wp:posOffset>
          </wp:positionH>
          <wp:positionV relativeFrom="paragraph">
            <wp:posOffset>61595</wp:posOffset>
          </wp:positionV>
          <wp:extent cx="641350" cy="302895"/>
          <wp:effectExtent l="0" t="0" r="6350" b="1905"/>
          <wp:wrapNone/>
          <wp:docPr id="8" name="Imagem 1" descr="Uma imagem com texto, Tipo de letra, Gráficos, logó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076203" name="Imagem 1" descr="Uma imagem com texto, Tipo de letra, Gráficos, logótipo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2BD" w:rsidRPr="00451693">
      <w:rPr>
        <w:rFonts w:ascii="Arial" w:eastAsia="Times New Roman" w:hAnsi="Arial" w:cs="Arial"/>
        <w:b/>
        <w:spacing w:val="30"/>
        <w:kern w:val="0"/>
        <w:sz w:val="14"/>
        <w:szCs w:val="14"/>
        <w:lang w:eastAsia="pt-PT"/>
        <w14:ligatures w14:val="none"/>
      </w:rPr>
      <w:t>ESCOLA BÁSICA e SECUNDÁRIA DE ARCOZELO (152640)</w:t>
    </w:r>
  </w:p>
  <w:p w14:paraId="2364F07B" w14:textId="72AE85E8" w:rsidR="005362BD" w:rsidRDefault="005362BD" w:rsidP="00972874">
    <w:pPr>
      <w:tabs>
        <w:tab w:val="left" w:pos="0"/>
        <w:tab w:val="center" w:pos="7698"/>
        <w:tab w:val="left" w:pos="10490"/>
        <w:tab w:val="left" w:pos="13935"/>
      </w:tabs>
      <w:spacing w:after="0" w:line="276" w:lineRule="auto"/>
      <w:jc w:val="center"/>
      <w:rPr>
        <w:rFonts w:ascii="Arial" w:eastAsia="Times New Roman" w:hAnsi="Arial" w:cs="Arial"/>
        <w:b/>
        <w:bCs/>
        <w:i/>
        <w:kern w:val="0"/>
        <w:sz w:val="14"/>
        <w:szCs w:val="14"/>
        <w:lang w:eastAsia="pt-PT"/>
        <w14:ligatures w14:val="none"/>
      </w:rPr>
    </w:pPr>
    <w:r w:rsidRPr="00451693">
      <w:rPr>
        <w:rFonts w:ascii="Arial" w:eastAsia="Times New Roman" w:hAnsi="Arial" w:cs="Arial"/>
        <w:b/>
        <w:bCs/>
        <w:i/>
        <w:kern w:val="0"/>
        <w:sz w:val="14"/>
        <w:szCs w:val="14"/>
        <w:lang w:eastAsia="pt-PT"/>
        <w14:ligatures w14:val="none"/>
      </w:rPr>
      <w:t>Vilar, Arcozelo – 4990.262 PONTE DE LIMA</w:t>
    </w:r>
    <w:r>
      <w:br/>
    </w:r>
    <w:r w:rsidR="00972874">
      <w:rPr>
        <w:rFonts w:ascii="Arial" w:eastAsia="Times New Roman" w:hAnsi="Arial" w:cs="Arial"/>
        <w:b/>
        <w:bCs/>
        <w:i/>
        <w:kern w:val="0"/>
        <w:sz w:val="14"/>
        <w:szCs w:val="14"/>
        <w:lang w:eastAsia="pt-PT"/>
        <w14:ligatures w14:val="none"/>
      </w:rPr>
      <w:t>Ano letivo 2025/2026</w:t>
    </w:r>
  </w:p>
  <w:p w14:paraId="726A5980" w14:textId="38C4EC16" w:rsidR="005362BD" w:rsidRPr="00F771EC" w:rsidRDefault="005362BD" w:rsidP="00972874">
    <w:pPr>
      <w:jc w:val="center"/>
      <w:rPr>
        <w:rFonts w:ascii="Calibri" w:eastAsia="Times New Roman" w:hAnsi="Calibri" w:cs="Calibri"/>
        <w:b/>
        <w:kern w:val="0"/>
        <w:sz w:val="20"/>
        <w:szCs w:val="20"/>
        <w:lang w:eastAsia="pt-PT"/>
        <w14:ligatures w14:val="none"/>
      </w:rPr>
    </w:pPr>
    <w:r w:rsidRPr="00F771EC">
      <w:rPr>
        <w:rFonts w:ascii="Calibri" w:eastAsia="Times New Roman" w:hAnsi="Calibri" w:cs="Calibri"/>
        <w:b/>
        <w:kern w:val="0"/>
        <w:sz w:val="20"/>
        <w:szCs w:val="20"/>
        <w:lang w:eastAsia="pt-PT"/>
        <w14:ligatures w14:val="none"/>
      </w:rPr>
      <w:t>PLANIFICAÇÃO ANUAL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6C9"/>
    <w:multiLevelType w:val="multilevel"/>
    <w:tmpl w:val="4300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BB10B5"/>
    <w:multiLevelType w:val="multilevel"/>
    <w:tmpl w:val="310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6D06E4"/>
    <w:multiLevelType w:val="multilevel"/>
    <w:tmpl w:val="33A8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4721E1"/>
    <w:multiLevelType w:val="multilevel"/>
    <w:tmpl w:val="D7D0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01746B"/>
    <w:multiLevelType w:val="multilevel"/>
    <w:tmpl w:val="1F08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6C635D"/>
    <w:multiLevelType w:val="multilevel"/>
    <w:tmpl w:val="4D12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3F3182"/>
    <w:multiLevelType w:val="multilevel"/>
    <w:tmpl w:val="2DAE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542BA5"/>
    <w:multiLevelType w:val="multilevel"/>
    <w:tmpl w:val="49D6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E2417B"/>
    <w:multiLevelType w:val="multilevel"/>
    <w:tmpl w:val="A49A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3B5DED"/>
    <w:multiLevelType w:val="multilevel"/>
    <w:tmpl w:val="0F82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9F5FEB"/>
    <w:multiLevelType w:val="multilevel"/>
    <w:tmpl w:val="15BE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5A641F"/>
    <w:multiLevelType w:val="multilevel"/>
    <w:tmpl w:val="66FC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311304"/>
    <w:multiLevelType w:val="multilevel"/>
    <w:tmpl w:val="4E8E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175877"/>
    <w:multiLevelType w:val="multilevel"/>
    <w:tmpl w:val="4A2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18022F"/>
    <w:multiLevelType w:val="multilevel"/>
    <w:tmpl w:val="F3F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F0A421C"/>
    <w:multiLevelType w:val="multilevel"/>
    <w:tmpl w:val="EFCC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436099"/>
    <w:multiLevelType w:val="multilevel"/>
    <w:tmpl w:val="24CE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D86484"/>
    <w:multiLevelType w:val="multilevel"/>
    <w:tmpl w:val="D34E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586C74"/>
    <w:multiLevelType w:val="multilevel"/>
    <w:tmpl w:val="D9CE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0809E8"/>
    <w:multiLevelType w:val="multilevel"/>
    <w:tmpl w:val="8DB4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B1B0849"/>
    <w:multiLevelType w:val="multilevel"/>
    <w:tmpl w:val="F512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FD6CD2"/>
    <w:multiLevelType w:val="multilevel"/>
    <w:tmpl w:val="241E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D03078"/>
    <w:multiLevelType w:val="multilevel"/>
    <w:tmpl w:val="734E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D017CD"/>
    <w:multiLevelType w:val="multilevel"/>
    <w:tmpl w:val="ADCA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C431A5"/>
    <w:multiLevelType w:val="multilevel"/>
    <w:tmpl w:val="8DC6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1502A6"/>
    <w:multiLevelType w:val="multilevel"/>
    <w:tmpl w:val="934E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342B36"/>
    <w:multiLevelType w:val="multilevel"/>
    <w:tmpl w:val="D08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6300AD7"/>
    <w:multiLevelType w:val="multilevel"/>
    <w:tmpl w:val="2A5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053DC1"/>
    <w:multiLevelType w:val="multilevel"/>
    <w:tmpl w:val="C020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E17795"/>
    <w:multiLevelType w:val="multilevel"/>
    <w:tmpl w:val="D19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AE14FEB"/>
    <w:multiLevelType w:val="multilevel"/>
    <w:tmpl w:val="578E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F26310"/>
    <w:multiLevelType w:val="multilevel"/>
    <w:tmpl w:val="5CBC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29"/>
  </w:num>
  <w:num w:numId="3">
    <w:abstractNumId w:val="5"/>
  </w:num>
  <w:num w:numId="4">
    <w:abstractNumId w:val="14"/>
  </w:num>
  <w:num w:numId="5">
    <w:abstractNumId w:val="25"/>
  </w:num>
  <w:num w:numId="6">
    <w:abstractNumId w:val="31"/>
  </w:num>
  <w:num w:numId="7">
    <w:abstractNumId w:val="3"/>
  </w:num>
  <w:num w:numId="8">
    <w:abstractNumId w:val="8"/>
  </w:num>
  <w:num w:numId="9">
    <w:abstractNumId w:val="20"/>
  </w:num>
  <w:num w:numId="10">
    <w:abstractNumId w:val="30"/>
  </w:num>
  <w:num w:numId="11">
    <w:abstractNumId w:val="17"/>
  </w:num>
  <w:num w:numId="12">
    <w:abstractNumId w:val="10"/>
  </w:num>
  <w:num w:numId="13">
    <w:abstractNumId w:val="28"/>
  </w:num>
  <w:num w:numId="14">
    <w:abstractNumId w:val="1"/>
  </w:num>
  <w:num w:numId="15">
    <w:abstractNumId w:val="4"/>
  </w:num>
  <w:num w:numId="16">
    <w:abstractNumId w:val="13"/>
  </w:num>
  <w:num w:numId="17">
    <w:abstractNumId w:val="18"/>
  </w:num>
  <w:num w:numId="18">
    <w:abstractNumId w:val="19"/>
  </w:num>
  <w:num w:numId="19">
    <w:abstractNumId w:val="6"/>
  </w:num>
  <w:num w:numId="20">
    <w:abstractNumId w:val="11"/>
  </w:num>
  <w:num w:numId="21">
    <w:abstractNumId w:val="24"/>
  </w:num>
  <w:num w:numId="22">
    <w:abstractNumId w:val="21"/>
  </w:num>
  <w:num w:numId="23">
    <w:abstractNumId w:val="23"/>
  </w:num>
  <w:num w:numId="24">
    <w:abstractNumId w:val="16"/>
  </w:num>
  <w:num w:numId="25">
    <w:abstractNumId w:val="7"/>
  </w:num>
  <w:num w:numId="26">
    <w:abstractNumId w:val="22"/>
  </w:num>
  <w:num w:numId="27">
    <w:abstractNumId w:val="27"/>
  </w:num>
  <w:num w:numId="28">
    <w:abstractNumId w:val="12"/>
  </w:num>
  <w:num w:numId="29">
    <w:abstractNumId w:val="0"/>
  </w:num>
  <w:num w:numId="30">
    <w:abstractNumId w:val="9"/>
  </w:num>
  <w:num w:numId="31">
    <w:abstractNumId w:val="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BD"/>
    <w:rsid w:val="001A3714"/>
    <w:rsid w:val="005362BD"/>
    <w:rsid w:val="0075380D"/>
    <w:rsid w:val="00972874"/>
    <w:rsid w:val="009B1A50"/>
    <w:rsid w:val="00AE1A7E"/>
    <w:rsid w:val="00B17C4C"/>
    <w:rsid w:val="00CC5F7B"/>
    <w:rsid w:val="00DA2D65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FA825"/>
  <w15:chartTrackingRefBased/>
  <w15:docId w15:val="{01E56B04-783C-4301-9997-8246EF19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2BD"/>
  </w:style>
  <w:style w:type="paragraph" w:styleId="Cabealho1">
    <w:name w:val="heading 1"/>
    <w:basedOn w:val="Normal"/>
    <w:next w:val="Normal"/>
    <w:link w:val="Cabealho1Carter"/>
    <w:uiPriority w:val="9"/>
    <w:qFormat/>
    <w:rsid w:val="00536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536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536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536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536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536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536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536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536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536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536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536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5362BD"/>
    <w:rPr>
      <w:rFonts w:eastAsiaTheme="majorEastAsia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5362BD"/>
    <w:rPr>
      <w:rFonts w:eastAsiaTheme="majorEastAsia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5362BD"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5362BD"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5362BD"/>
    <w:rPr>
      <w:rFonts w:eastAsiaTheme="majorEastAsia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5362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36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36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36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36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36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362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62BD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5362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36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362B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362B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536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62BD"/>
  </w:style>
  <w:style w:type="paragraph" w:styleId="Rodap">
    <w:name w:val="footer"/>
    <w:basedOn w:val="Normal"/>
    <w:link w:val="RodapCarter"/>
    <w:uiPriority w:val="99"/>
    <w:unhideWhenUsed/>
    <w:rsid w:val="00536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62BD"/>
  </w:style>
  <w:style w:type="paragraph" w:customStyle="1" w:styleId="paragraph">
    <w:name w:val="paragraph"/>
    <w:basedOn w:val="Normal"/>
    <w:rsid w:val="0053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normaltextrun">
    <w:name w:val="normaltextrun"/>
    <w:basedOn w:val="Tipodeletrapredefinidodopargrafo"/>
    <w:rsid w:val="005362BD"/>
  </w:style>
  <w:style w:type="character" w:customStyle="1" w:styleId="eop">
    <w:name w:val="eop"/>
    <w:basedOn w:val="Tipodeletrapredefinidodopargrafo"/>
    <w:rsid w:val="0053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Lurdes Matos</dc:creator>
  <cp:keywords/>
  <dc:description/>
  <cp:lastModifiedBy>spo</cp:lastModifiedBy>
  <cp:revision>4</cp:revision>
  <dcterms:created xsi:type="dcterms:W3CDTF">2025-07-07T15:44:00Z</dcterms:created>
  <dcterms:modified xsi:type="dcterms:W3CDTF">2025-09-11T15:00:00Z</dcterms:modified>
</cp:coreProperties>
</file>